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BF6E3" w14:textId="77777777" w:rsidR="009326B8" w:rsidRDefault="009326B8" w:rsidP="009326B8">
      <w:pPr>
        <w:spacing w:line="360" w:lineRule="auto"/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</w:pPr>
      <w:r w:rsidRPr="009326B8"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  <w:t>Naknade za registraciju:</w:t>
      </w:r>
      <w:r w:rsidRPr="009326B8">
        <w:rPr>
          <w:rFonts w:cstheme="minorHAnsi"/>
          <w:noProof/>
          <w:color w:val="161513"/>
          <w:sz w:val="24"/>
          <w:szCs w:val="24"/>
          <w:lang w:val="sr-Latn-ME"/>
        </w:rPr>
        <w:br w:type="textWrapping" w:clear="all"/>
      </w:r>
      <w:r w:rsidRPr="009326B8">
        <w:rPr>
          <w:rFonts w:cstheme="minorHAnsi"/>
          <w:noProof/>
          <w:color w:val="161513"/>
          <w:sz w:val="24"/>
          <w:szCs w:val="24"/>
          <w:lang w:val="sr-Latn-ME"/>
        </w:rPr>
        <w:br w:type="textWrapping" w:clear="all"/>
      </w:r>
      <w:r w:rsidRPr="009326B8"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  <w:t>osnivanja:</w:t>
      </w:r>
      <w:r w:rsidRPr="009326B8">
        <w:rPr>
          <w:rFonts w:cstheme="minorHAnsi"/>
          <w:noProof/>
          <w:color w:val="161513"/>
          <w:sz w:val="24"/>
          <w:szCs w:val="24"/>
          <w:lang w:val="sr-Latn-ME"/>
        </w:rPr>
        <w:br w:type="textWrapping" w:clear="all"/>
      </w:r>
      <w:r w:rsidRPr="009326B8"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  <w:t>5€ Uprava prihoda i carina 832-3161017-60</w:t>
      </w:r>
      <w:r w:rsidRPr="009326B8">
        <w:rPr>
          <w:rFonts w:cstheme="minorHAnsi"/>
          <w:noProof/>
          <w:color w:val="161513"/>
          <w:sz w:val="24"/>
          <w:szCs w:val="24"/>
          <w:lang w:val="sr-Latn-ME"/>
        </w:rPr>
        <w:br w:type="textWrapping" w:clear="all"/>
      </w:r>
      <w:r w:rsidRPr="009326B8"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  <w:t>3€ Službeni list 520-941100-57</w:t>
      </w:r>
    </w:p>
    <w:p w14:paraId="7B249590" w14:textId="77777777" w:rsidR="009326B8" w:rsidRDefault="009326B8" w:rsidP="009326B8">
      <w:pPr>
        <w:spacing w:line="360" w:lineRule="auto"/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</w:pPr>
      <w:r w:rsidRPr="009326B8">
        <w:rPr>
          <w:rFonts w:cstheme="minorHAnsi"/>
          <w:noProof/>
          <w:color w:val="161513"/>
          <w:sz w:val="24"/>
          <w:szCs w:val="24"/>
          <w:lang w:val="sr-Latn-ME"/>
        </w:rPr>
        <w:br w:type="textWrapping" w:clear="all"/>
      </w:r>
      <w:r w:rsidRPr="009326B8">
        <w:rPr>
          <w:rFonts w:cstheme="minorHAnsi"/>
          <w:noProof/>
          <w:color w:val="161513"/>
          <w:sz w:val="24"/>
          <w:szCs w:val="24"/>
          <w:lang w:val="sr-Latn-ME"/>
        </w:rPr>
        <w:br w:type="textWrapping" w:clear="all"/>
      </w:r>
      <w:r w:rsidRPr="009326B8"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  <w:t>promjene podataka:</w:t>
      </w:r>
      <w:r w:rsidRPr="009326B8">
        <w:rPr>
          <w:rFonts w:cstheme="minorHAnsi"/>
          <w:noProof/>
          <w:color w:val="161513"/>
          <w:sz w:val="24"/>
          <w:szCs w:val="24"/>
          <w:lang w:val="sr-Latn-ME"/>
        </w:rPr>
        <w:br w:type="textWrapping" w:clear="all"/>
      </w:r>
      <w:r w:rsidRPr="009326B8"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  <w:t>5€ Uprava prihoda i carina 832-3161017-60</w:t>
      </w:r>
      <w:r w:rsidRPr="009326B8">
        <w:rPr>
          <w:rFonts w:cstheme="minorHAnsi"/>
          <w:noProof/>
          <w:color w:val="161513"/>
          <w:sz w:val="24"/>
          <w:szCs w:val="24"/>
          <w:lang w:val="sr-Latn-ME"/>
        </w:rPr>
        <w:br w:type="textWrapping" w:clear="all"/>
      </w:r>
      <w:r w:rsidRPr="009326B8"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  <w:t>12€ Službeni list 520-941100-57</w:t>
      </w:r>
    </w:p>
    <w:p w14:paraId="3F62A00A" w14:textId="46139608" w:rsidR="006C7AA9" w:rsidRDefault="009326B8" w:rsidP="009326B8">
      <w:pPr>
        <w:spacing w:line="360" w:lineRule="auto"/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</w:pPr>
      <w:r w:rsidRPr="009326B8">
        <w:rPr>
          <w:rFonts w:cstheme="minorHAnsi"/>
          <w:noProof/>
          <w:color w:val="161513"/>
          <w:sz w:val="24"/>
          <w:szCs w:val="24"/>
          <w:lang w:val="sr-Latn-ME"/>
        </w:rPr>
        <w:br w:type="textWrapping" w:clear="all"/>
      </w:r>
      <w:r w:rsidRPr="009326B8">
        <w:rPr>
          <w:rFonts w:cstheme="minorHAnsi"/>
          <w:noProof/>
          <w:color w:val="161513"/>
          <w:sz w:val="24"/>
          <w:szCs w:val="24"/>
          <w:lang w:val="sr-Latn-ME"/>
        </w:rPr>
        <w:br w:type="textWrapping" w:clear="all"/>
      </w:r>
      <w:r w:rsidRPr="009326B8"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  <w:t>likvidacija:</w:t>
      </w:r>
      <w:r w:rsidRPr="009326B8">
        <w:rPr>
          <w:rFonts w:cstheme="minorHAnsi"/>
          <w:noProof/>
          <w:color w:val="161513"/>
          <w:sz w:val="24"/>
          <w:szCs w:val="24"/>
          <w:lang w:val="sr-Latn-ME"/>
        </w:rPr>
        <w:br w:type="textWrapping" w:clear="all"/>
      </w:r>
      <w:r w:rsidRPr="009326B8"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  <w:t>5€ Uprava prihoda i carina 832-3161017-60</w:t>
      </w:r>
      <w:r w:rsidRPr="009326B8">
        <w:rPr>
          <w:rFonts w:cstheme="minorHAnsi"/>
          <w:noProof/>
          <w:color w:val="161513"/>
          <w:sz w:val="24"/>
          <w:szCs w:val="24"/>
          <w:lang w:val="sr-Latn-ME"/>
        </w:rPr>
        <w:br w:type="textWrapping" w:clear="all"/>
      </w:r>
      <w:r w:rsidRPr="009326B8"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  <w:t>18€ Službeni list 520-941100-57</w:t>
      </w:r>
    </w:p>
    <w:p w14:paraId="786F9AA0" w14:textId="77777777" w:rsidR="00D07E5C" w:rsidRDefault="00D07E5C" w:rsidP="009326B8">
      <w:pPr>
        <w:spacing w:line="360" w:lineRule="auto"/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</w:pPr>
    </w:p>
    <w:p w14:paraId="02EBFF1D" w14:textId="329D192A" w:rsidR="00D07E5C" w:rsidRPr="009326B8" w:rsidRDefault="00D07E5C" w:rsidP="009326B8">
      <w:pPr>
        <w:spacing w:line="360" w:lineRule="auto"/>
        <w:rPr>
          <w:rFonts w:cstheme="minorHAnsi"/>
          <w:noProof/>
          <w:sz w:val="28"/>
          <w:szCs w:val="28"/>
          <w:lang w:val="sr-Latn-ME"/>
        </w:rPr>
      </w:pPr>
      <w:r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  <w:t>*Napomena: naknada za akcionarsko društvo je 40€ (umjesto 5€)</w:t>
      </w:r>
      <w:bookmarkStart w:id="0" w:name="_GoBack"/>
      <w:bookmarkEnd w:id="0"/>
      <w:r>
        <w:rPr>
          <w:rFonts w:cstheme="minorHAnsi"/>
          <w:noProof/>
          <w:color w:val="161513"/>
          <w:sz w:val="24"/>
          <w:szCs w:val="24"/>
          <w:shd w:val="clear" w:color="auto" w:fill="FFFFFF"/>
          <w:lang w:val="sr-Latn-ME"/>
        </w:rPr>
        <w:t xml:space="preserve"> u korist računa Uprave i prihoda</w:t>
      </w:r>
    </w:p>
    <w:sectPr w:rsidR="00D07E5C" w:rsidRPr="0093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DE"/>
    <w:rsid w:val="006C7AA9"/>
    <w:rsid w:val="009326B8"/>
    <w:rsid w:val="00A104DE"/>
    <w:rsid w:val="00D0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07B5"/>
  <w15:chartTrackingRefBased/>
  <w15:docId w15:val="{70238C22-FB7D-424A-8C56-9B088359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Savicevic</dc:creator>
  <cp:keywords/>
  <dc:description/>
  <cp:lastModifiedBy>Enis Huremovic</cp:lastModifiedBy>
  <cp:revision>2</cp:revision>
  <dcterms:created xsi:type="dcterms:W3CDTF">2021-06-29T12:24:00Z</dcterms:created>
  <dcterms:modified xsi:type="dcterms:W3CDTF">2021-06-29T12:24:00Z</dcterms:modified>
</cp:coreProperties>
</file>